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0AA" w:rsidRDefault="00746C64" w:rsidP="002D60AA">
      <w:pPr>
        <w:pStyle w:val="Style4"/>
        <w:widowControl/>
        <w:spacing w:before="230"/>
        <w:jc w:val="center"/>
        <w:rPr>
          <w:b/>
        </w:rPr>
      </w:pPr>
      <w:r w:rsidRPr="00230DBB">
        <w:rPr>
          <w:b/>
        </w:rPr>
        <w:t xml:space="preserve">Аннотация к рабочей программе </w:t>
      </w:r>
      <w:r w:rsidR="00261891">
        <w:rPr>
          <w:b/>
        </w:rPr>
        <w:t>по</w:t>
      </w:r>
      <w:r w:rsidRPr="00230DBB">
        <w:rPr>
          <w:b/>
        </w:rPr>
        <w:t xml:space="preserve"> </w:t>
      </w:r>
      <w:r w:rsidR="002051B3">
        <w:rPr>
          <w:b/>
        </w:rPr>
        <w:t xml:space="preserve">математике </w:t>
      </w:r>
      <w:r w:rsidR="002D60AA">
        <w:rPr>
          <w:b/>
        </w:rPr>
        <w:t>(профильный уровень)</w:t>
      </w:r>
    </w:p>
    <w:p w:rsidR="00746C64" w:rsidRPr="00261891" w:rsidRDefault="002051B3" w:rsidP="002D60AA">
      <w:pPr>
        <w:pStyle w:val="Style4"/>
        <w:widowControl/>
        <w:spacing w:before="230"/>
        <w:jc w:val="center"/>
        <w:rPr>
          <w:b/>
        </w:rPr>
      </w:pPr>
      <w:r>
        <w:rPr>
          <w:b/>
        </w:rPr>
        <w:t xml:space="preserve">10 </w:t>
      </w:r>
      <w:r w:rsidR="005353A9">
        <w:rPr>
          <w:b/>
        </w:rPr>
        <w:t>–</w:t>
      </w:r>
      <w:r w:rsidR="002D60AA">
        <w:rPr>
          <w:b/>
        </w:rPr>
        <w:t xml:space="preserve"> 11</w:t>
      </w:r>
      <w:r w:rsidR="005353A9">
        <w:rPr>
          <w:b/>
        </w:rPr>
        <w:t xml:space="preserve"> </w:t>
      </w:r>
      <w:r>
        <w:rPr>
          <w:b/>
        </w:rPr>
        <w:t>класс</w:t>
      </w:r>
      <w:r w:rsidR="002D60AA">
        <w:rPr>
          <w:b/>
        </w:rPr>
        <w:t xml:space="preserve"> </w:t>
      </w:r>
      <w:r w:rsidR="00746C64" w:rsidRPr="00261891">
        <w:rPr>
          <w:b/>
        </w:rPr>
        <w:t>2022-2023 учебный год</w:t>
      </w:r>
    </w:p>
    <w:p w:rsidR="00746C64" w:rsidRPr="00FD54FC" w:rsidRDefault="00746C64" w:rsidP="00746C64"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746C64" w:rsidRPr="00230DBB" w:rsidRDefault="00D91AF0" w:rsidP="002D60AA">
            <w:pPr>
              <w:pStyle w:val="Style4"/>
              <w:widowControl/>
              <w:spacing w:before="230"/>
              <w:ind w:firstLine="0"/>
            </w:pPr>
            <w:r>
              <w:t>М</w:t>
            </w:r>
            <w:r w:rsidR="004446D4">
              <w:t>атематика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2022 </w:t>
            </w:r>
            <w:r w:rsidR="00580D07" w:rsidRPr="00230DBB">
              <w:rPr>
                <w:sz w:val="24"/>
                <w:szCs w:val="24"/>
              </w:rPr>
              <w:t>–</w:t>
            </w:r>
            <w:r w:rsidRPr="00230DBB">
              <w:rPr>
                <w:sz w:val="24"/>
                <w:szCs w:val="24"/>
              </w:rPr>
              <w:t xml:space="preserve"> 2023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Класс</w:t>
            </w:r>
          </w:p>
        </w:tc>
        <w:tc>
          <w:tcPr>
            <w:tcW w:w="6911" w:type="dxa"/>
          </w:tcPr>
          <w:p w:rsidR="00746C64" w:rsidRPr="00230DBB" w:rsidRDefault="002051B3" w:rsidP="00261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D60AA">
              <w:rPr>
                <w:sz w:val="24"/>
                <w:szCs w:val="24"/>
              </w:rPr>
              <w:t>-11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6A136A" w:rsidRPr="005570E3" w:rsidRDefault="006A136A" w:rsidP="006A136A">
            <w:pPr>
              <w:rPr>
                <w:sz w:val="24"/>
                <w:szCs w:val="24"/>
                <w:lang w:eastAsia="ru-RU"/>
              </w:rPr>
            </w:pPr>
            <w:r w:rsidRPr="005570E3">
              <w:rPr>
                <w:bCs/>
                <w:sz w:val="24"/>
                <w:szCs w:val="24"/>
                <w:lang w:eastAsia="ru-RU"/>
              </w:rPr>
              <w:t>Атанасян Л.С, Бутузов В.Ф., Кадомцев СБ., Позняк Э.Г., Юдина И.И. </w:t>
            </w:r>
            <w:r w:rsidRPr="005570E3">
              <w:rPr>
                <w:sz w:val="24"/>
                <w:szCs w:val="24"/>
                <w:lang w:eastAsia="ru-RU"/>
              </w:rPr>
              <w:t>Геометрия. 10—11 классы: Учебник для общеобразовательных организаций. М: Просвещение, 2019</w:t>
            </w:r>
          </w:p>
          <w:p w:rsidR="003E36D7" w:rsidRPr="005570E3" w:rsidRDefault="006A136A" w:rsidP="006A136A">
            <w:pPr>
              <w:rPr>
                <w:sz w:val="24"/>
                <w:szCs w:val="24"/>
                <w:lang w:eastAsia="ru-RU"/>
              </w:rPr>
            </w:pPr>
            <w:r w:rsidRPr="005570E3">
              <w:rPr>
                <w:sz w:val="24"/>
                <w:szCs w:val="24"/>
                <w:lang w:eastAsia="ru-RU"/>
              </w:rPr>
              <w:t>Т.А. Бурмистрова. Программы общеобразовательных учреждений. Геометрия 10-11 классы. Москва «Просвещение», 2019</w:t>
            </w:r>
          </w:p>
          <w:p w:rsidR="005570E3" w:rsidRPr="005570E3" w:rsidRDefault="005570E3" w:rsidP="005570E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570E3">
              <w:rPr>
                <w:bCs/>
                <w:sz w:val="24"/>
                <w:szCs w:val="24"/>
                <w:lang w:eastAsia="ru-RU"/>
              </w:rPr>
              <w:t>Программы</w:t>
            </w:r>
            <w:r w:rsidRPr="005570E3">
              <w:rPr>
                <w:sz w:val="24"/>
                <w:szCs w:val="24"/>
                <w:lang w:eastAsia="ru-RU"/>
              </w:rPr>
              <w:t xml:space="preserve"> «Математика 5-6 классы. Алгебра 7-9 классы. Алгебра и начала анализа 10-11 классы». Авт.: И.И. Зубарева, А.Г. Мордкович, 2020</w:t>
            </w:r>
          </w:p>
          <w:p w:rsidR="00577964" w:rsidRPr="003E36D7" w:rsidRDefault="005570E3" w:rsidP="005570E3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5570E3">
              <w:rPr>
                <w:bCs/>
                <w:sz w:val="24"/>
                <w:szCs w:val="24"/>
                <w:lang w:eastAsia="ru-RU"/>
              </w:rPr>
              <w:t xml:space="preserve">Учебники </w:t>
            </w:r>
            <w:r w:rsidRPr="005570E3">
              <w:rPr>
                <w:sz w:val="24"/>
                <w:szCs w:val="24"/>
                <w:lang w:eastAsia="ru-RU"/>
              </w:rPr>
              <w:t>«Алгебра и начала анализа» 10, 11 классы. Авт.: А.Г. Мордкович, П.В. Семенов, М. Мнемозина, 2020</w:t>
            </w:r>
          </w:p>
        </w:tc>
      </w:tr>
      <w:tr w:rsidR="005F3092" w:rsidRPr="00230DBB" w:rsidTr="00BA74CB">
        <w:tc>
          <w:tcPr>
            <w:tcW w:w="2660" w:type="dxa"/>
          </w:tcPr>
          <w:p w:rsidR="005F3092" w:rsidRPr="00230DBB" w:rsidRDefault="005F3092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Основные цели и задачи программ</w:t>
            </w:r>
            <w:r w:rsidR="00FD54FC" w:rsidRPr="00230DBB">
              <w:rPr>
                <w:sz w:val="24"/>
                <w:szCs w:val="24"/>
              </w:rPr>
              <w:t>ы</w:t>
            </w:r>
          </w:p>
        </w:tc>
        <w:tc>
          <w:tcPr>
            <w:tcW w:w="6911" w:type="dxa"/>
          </w:tcPr>
          <w:p w:rsidR="005F3092" w:rsidRPr="00577964" w:rsidRDefault="00554C26" w:rsidP="00261891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</w:rPr>
            </w:pPr>
            <w:r w:rsidRPr="00577964">
              <w:rPr>
                <w:color w:val="000000"/>
                <w:sz w:val="24"/>
                <w:szCs w:val="28"/>
              </w:rPr>
              <w:t>Главной целью школьного образования является развитие ребенка как компетентной личности путем включения его в различные виды ценностной человеческой деятельности: учеба, познание, коммуникация, профессионально-трудовой выбор, личностное самосознание,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компетенциями.</w:t>
            </w:r>
          </w:p>
        </w:tc>
      </w:tr>
      <w:tr w:rsidR="005F3092" w:rsidRPr="00230DBB" w:rsidTr="00BA74CB">
        <w:tc>
          <w:tcPr>
            <w:tcW w:w="2660" w:type="dxa"/>
          </w:tcPr>
          <w:p w:rsidR="005F3092" w:rsidRPr="00230DBB" w:rsidRDefault="005F3092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554C26" w:rsidRPr="00554C26" w:rsidRDefault="00554C26" w:rsidP="00554C26">
            <w:pPr>
              <w:keepLines/>
              <w:jc w:val="both"/>
              <w:rPr>
                <w:rFonts w:eastAsia="Calibri"/>
                <w:iCs/>
                <w:sz w:val="24"/>
                <w:szCs w:val="28"/>
              </w:rPr>
            </w:pPr>
            <w:r w:rsidRPr="00554C26">
              <w:rPr>
                <w:rFonts w:eastAsia="Calibri"/>
                <w:iCs/>
                <w:sz w:val="24"/>
                <w:szCs w:val="28"/>
              </w:rPr>
              <w:t>Изучение математики в старшей школе на профильном уровне направлено на достижение</w:t>
            </w:r>
            <w:r w:rsidRPr="00554C26">
              <w:rPr>
                <w:rFonts w:eastAsia="Calibri"/>
                <w:sz w:val="24"/>
                <w:szCs w:val="28"/>
              </w:rPr>
              <w:t xml:space="preserve"> </w:t>
            </w:r>
            <w:r w:rsidRPr="00554C26">
              <w:rPr>
                <w:rFonts w:eastAsia="Calibri"/>
                <w:iCs/>
                <w:sz w:val="24"/>
                <w:szCs w:val="28"/>
              </w:rPr>
              <w:t xml:space="preserve">следующих </w:t>
            </w:r>
            <w:r w:rsidRPr="00554C26">
              <w:rPr>
                <w:iCs/>
                <w:sz w:val="24"/>
                <w:szCs w:val="28"/>
              </w:rPr>
              <w:t>целей</w:t>
            </w:r>
            <w:r w:rsidRPr="00554C26">
              <w:rPr>
                <w:rFonts w:eastAsia="Calibri"/>
                <w:iCs/>
                <w:sz w:val="24"/>
                <w:szCs w:val="28"/>
              </w:rPr>
              <w:t xml:space="preserve">: </w:t>
            </w:r>
          </w:p>
          <w:p w:rsidR="00554C26" w:rsidRPr="00554C26" w:rsidRDefault="00554C26" w:rsidP="00554C26">
            <w:pPr>
              <w:tabs>
                <w:tab w:val="left" w:pos="705"/>
              </w:tabs>
              <w:adjustRightInd w:val="0"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554C26">
              <w:rPr>
                <w:rFonts w:eastAsia="Calibri"/>
                <w:noProof/>
                <w:sz w:val="24"/>
                <w:szCs w:val="28"/>
              </w:rPr>
              <w:t>·</w:t>
            </w:r>
            <w:r w:rsidRPr="00554C26">
              <w:rPr>
                <w:rFonts w:eastAsia="Calibri"/>
                <w:sz w:val="24"/>
                <w:szCs w:val="28"/>
              </w:rPr>
              <w:t xml:space="preserve"> </w:t>
            </w:r>
            <w:r w:rsidRPr="00554C26">
              <w:rPr>
                <w:rFonts w:eastAsia="Calibri"/>
                <w:bCs/>
                <w:sz w:val="24"/>
                <w:szCs w:val="28"/>
              </w:rPr>
              <w:t>формирование представлений</w:t>
            </w:r>
            <w:r w:rsidRPr="00554C26">
              <w:rPr>
                <w:rFonts w:eastAsia="Calibri"/>
                <w:sz w:val="24"/>
                <w:szCs w:val="28"/>
              </w:rPr>
              <w:t xml:space="preserve"> об идеях и методах математики; о математике как универсальном языке науки, средстве моделирования явлений и процессов; </w:t>
            </w:r>
          </w:p>
          <w:p w:rsidR="00554C26" w:rsidRPr="00554C26" w:rsidRDefault="00554C26" w:rsidP="00554C26">
            <w:pPr>
              <w:tabs>
                <w:tab w:val="left" w:pos="705"/>
              </w:tabs>
              <w:adjustRightInd w:val="0"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554C26">
              <w:rPr>
                <w:rFonts w:eastAsia="Calibri"/>
                <w:noProof/>
                <w:sz w:val="24"/>
                <w:szCs w:val="28"/>
              </w:rPr>
              <w:t>·</w:t>
            </w:r>
            <w:r w:rsidRPr="00554C26">
              <w:rPr>
                <w:rFonts w:eastAsia="Calibri"/>
                <w:sz w:val="24"/>
                <w:szCs w:val="28"/>
              </w:rPr>
              <w:t xml:space="preserve"> </w:t>
            </w:r>
            <w:r w:rsidRPr="00554C26">
              <w:rPr>
                <w:rFonts w:eastAsia="Calibri"/>
                <w:bCs/>
                <w:sz w:val="24"/>
                <w:szCs w:val="28"/>
              </w:rPr>
              <w:t>овладение</w:t>
            </w:r>
            <w:r w:rsidRPr="00554C26">
              <w:rPr>
                <w:rFonts w:eastAsia="Calibri"/>
                <w:sz w:val="24"/>
                <w:szCs w:val="28"/>
              </w:rPr>
              <w:t xml:space="preserve"> устным и письменным математическим языком, математическими знаниями и умениями, необходимыми для изучения школьных естественнонаучных дисциплин, для продолжения образования и освоения избранной специальности на современном уровне;</w:t>
            </w:r>
          </w:p>
          <w:p w:rsidR="00554C26" w:rsidRPr="00554C26" w:rsidRDefault="00554C26" w:rsidP="00554C26">
            <w:pPr>
              <w:tabs>
                <w:tab w:val="left" w:pos="705"/>
              </w:tabs>
              <w:adjustRightInd w:val="0"/>
              <w:ind w:firstLine="709"/>
              <w:jc w:val="both"/>
              <w:rPr>
                <w:rFonts w:eastAsia="Calibri"/>
                <w:sz w:val="24"/>
                <w:szCs w:val="28"/>
              </w:rPr>
            </w:pPr>
            <w:r w:rsidRPr="00554C26">
              <w:rPr>
                <w:rFonts w:eastAsia="Calibri"/>
                <w:noProof/>
                <w:sz w:val="24"/>
                <w:szCs w:val="28"/>
              </w:rPr>
              <w:t>·</w:t>
            </w:r>
            <w:r w:rsidRPr="00554C26">
              <w:rPr>
                <w:rFonts w:eastAsia="Calibri"/>
                <w:sz w:val="24"/>
                <w:szCs w:val="28"/>
              </w:rPr>
              <w:t xml:space="preserve"> </w:t>
            </w:r>
            <w:r w:rsidRPr="00554C26">
              <w:rPr>
                <w:rFonts w:eastAsia="Calibri"/>
                <w:bCs/>
                <w:sz w:val="24"/>
                <w:szCs w:val="28"/>
              </w:rPr>
              <w:t>развитие</w:t>
            </w:r>
            <w:r w:rsidRPr="00554C26">
              <w:rPr>
                <w:rFonts w:eastAsia="Calibri"/>
                <w:sz w:val="24"/>
                <w:szCs w:val="28"/>
              </w:rPr>
              <w:t xml:space="preserve"> логического мышления,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деятельности;</w:t>
            </w:r>
          </w:p>
          <w:p w:rsidR="005F3092" w:rsidRPr="00B45E25" w:rsidRDefault="00554C26" w:rsidP="00577964">
            <w:pPr>
              <w:tabs>
                <w:tab w:val="left" w:pos="705"/>
              </w:tabs>
              <w:adjustRightInd w:val="0"/>
              <w:ind w:firstLine="709"/>
              <w:jc w:val="both"/>
              <w:rPr>
                <w:sz w:val="24"/>
                <w:szCs w:val="24"/>
              </w:rPr>
            </w:pPr>
            <w:proofErr w:type="gramStart"/>
            <w:r w:rsidRPr="00554C26">
              <w:rPr>
                <w:rFonts w:eastAsia="Calibri"/>
                <w:noProof/>
                <w:sz w:val="24"/>
                <w:szCs w:val="28"/>
              </w:rPr>
              <w:t>·</w:t>
            </w:r>
            <w:r w:rsidRPr="00554C26">
              <w:rPr>
                <w:rFonts w:eastAsia="Calibri"/>
                <w:sz w:val="24"/>
                <w:szCs w:val="28"/>
              </w:rPr>
              <w:t xml:space="preserve"> </w:t>
            </w:r>
            <w:r w:rsidRPr="00554C26">
              <w:rPr>
                <w:rFonts w:eastAsia="Calibri"/>
                <w:bCs/>
                <w:sz w:val="24"/>
                <w:szCs w:val="28"/>
              </w:rPr>
              <w:t>воспитание</w:t>
            </w:r>
            <w:r w:rsidRPr="00554C26">
              <w:rPr>
                <w:rFonts w:eastAsia="Calibri"/>
                <w:sz w:val="24"/>
                <w:szCs w:val="28"/>
              </w:rPr>
              <w:t xml:space="preserve"> средствами математики культуры личности: знакомство с историей развития математики, эволюцией математических идей, понимание значимости математики для общественного прогресса.</w:t>
            </w:r>
            <w:proofErr w:type="gramEnd"/>
          </w:p>
        </w:tc>
      </w:tr>
      <w:tr w:rsidR="00FD54FC" w:rsidRPr="00230DBB" w:rsidTr="00BA74CB"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</w:tcPr>
          <w:p w:rsidR="000E48A7" w:rsidRPr="00230DBB" w:rsidRDefault="000E48A7" w:rsidP="000E48A7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Представлено следующими разделами: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611386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jc w:val="both"/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4.Цифровые образовательные ресурсы</w:t>
            </w:r>
          </w:p>
        </w:tc>
      </w:tr>
      <w:tr w:rsidR="00FD54FC" w:rsidRPr="00230DBB" w:rsidTr="005934E7">
        <w:trPr>
          <w:trHeight w:val="1755"/>
        </w:trPr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lastRenderedPageBreak/>
              <w:t>Основные разделы курса</w:t>
            </w:r>
          </w:p>
        </w:tc>
        <w:tc>
          <w:tcPr>
            <w:tcW w:w="6911" w:type="dxa"/>
          </w:tcPr>
          <w:p w:rsidR="006A136A" w:rsidRPr="007555C1" w:rsidRDefault="006A136A" w:rsidP="006A136A">
            <w:pPr>
              <w:pStyle w:val="2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7555C1">
              <w:rPr>
                <w:sz w:val="24"/>
                <w:szCs w:val="24"/>
              </w:rPr>
              <w:t>Введение  (Предмет стереометрии.</w:t>
            </w:r>
            <w:proofErr w:type="gramEnd"/>
            <w:r w:rsidRPr="007555C1">
              <w:rPr>
                <w:sz w:val="24"/>
                <w:szCs w:val="24"/>
              </w:rPr>
              <w:t xml:space="preserve"> Основные понятия и аксиомы стереометрии. </w:t>
            </w:r>
            <w:proofErr w:type="gramStart"/>
            <w:r w:rsidRPr="007555C1">
              <w:rPr>
                <w:sz w:val="24"/>
                <w:szCs w:val="24"/>
              </w:rPr>
              <w:t>Первые следствия из аксиом)</w:t>
            </w:r>
            <w:proofErr w:type="gramEnd"/>
          </w:p>
          <w:p w:rsidR="006A136A" w:rsidRPr="007555C1" w:rsidRDefault="006A136A" w:rsidP="006A136A">
            <w:pPr>
              <w:jc w:val="both"/>
              <w:rPr>
                <w:bCs/>
                <w:iCs/>
                <w:sz w:val="24"/>
                <w:szCs w:val="24"/>
              </w:rPr>
            </w:pPr>
            <w:r w:rsidRPr="007555C1">
              <w:rPr>
                <w:color w:val="000000" w:themeColor="text1"/>
                <w:sz w:val="24"/>
                <w:szCs w:val="24"/>
              </w:rPr>
              <w:t>Параллельность прямых и плоскостей</w:t>
            </w:r>
          </w:p>
          <w:p w:rsidR="006A136A" w:rsidRPr="007555C1" w:rsidRDefault="006A136A" w:rsidP="006A136A">
            <w:pPr>
              <w:jc w:val="both"/>
              <w:rPr>
                <w:bCs/>
                <w:iCs/>
                <w:sz w:val="24"/>
                <w:szCs w:val="24"/>
              </w:rPr>
            </w:pPr>
            <w:r w:rsidRPr="007555C1">
              <w:rPr>
                <w:sz w:val="24"/>
                <w:szCs w:val="24"/>
              </w:rPr>
              <w:t>Перпендикулярность прямых и плоскостей</w:t>
            </w:r>
          </w:p>
          <w:p w:rsidR="006A136A" w:rsidRPr="007555C1" w:rsidRDefault="006A136A" w:rsidP="006A136A">
            <w:pPr>
              <w:rPr>
                <w:sz w:val="24"/>
                <w:szCs w:val="24"/>
              </w:rPr>
            </w:pPr>
            <w:r w:rsidRPr="007555C1">
              <w:rPr>
                <w:sz w:val="24"/>
                <w:szCs w:val="24"/>
              </w:rPr>
              <w:t xml:space="preserve">Многогранники </w:t>
            </w:r>
          </w:p>
          <w:p w:rsidR="008054CC" w:rsidRDefault="006A136A" w:rsidP="006A136A">
            <w:pPr>
              <w:rPr>
                <w:sz w:val="24"/>
                <w:szCs w:val="24"/>
              </w:rPr>
            </w:pPr>
            <w:r w:rsidRPr="007555C1">
              <w:rPr>
                <w:sz w:val="24"/>
                <w:szCs w:val="24"/>
              </w:rPr>
              <w:t>Некоторые сведения из планиметрии</w:t>
            </w:r>
          </w:p>
          <w:p w:rsidR="006A136A" w:rsidRDefault="006A136A" w:rsidP="006A136A">
            <w:pPr>
              <w:jc w:val="both"/>
              <w:rPr>
                <w:sz w:val="24"/>
                <w:szCs w:val="24"/>
              </w:rPr>
            </w:pPr>
            <w:r w:rsidRPr="006A136A">
              <w:rPr>
                <w:sz w:val="24"/>
                <w:szCs w:val="24"/>
              </w:rPr>
              <w:t>Векторы в пространстве</w:t>
            </w:r>
          </w:p>
          <w:p w:rsidR="006A136A" w:rsidRPr="006A136A" w:rsidRDefault="006A136A" w:rsidP="006A136A">
            <w:pPr>
              <w:jc w:val="both"/>
              <w:rPr>
                <w:bCs/>
                <w:iCs/>
                <w:sz w:val="24"/>
                <w:szCs w:val="24"/>
              </w:rPr>
            </w:pPr>
            <w:r w:rsidRPr="006A136A">
              <w:rPr>
                <w:sz w:val="24"/>
                <w:szCs w:val="24"/>
              </w:rPr>
              <w:t>Метод координат в пространстве. Движения</w:t>
            </w:r>
          </w:p>
          <w:p w:rsidR="006A136A" w:rsidRPr="006A136A" w:rsidRDefault="006A136A" w:rsidP="006A136A">
            <w:pPr>
              <w:rPr>
                <w:sz w:val="24"/>
                <w:szCs w:val="24"/>
              </w:rPr>
            </w:pPr>
            <w:r w:rsidRPr="006A136A">
              <w:rPr>
                <w:sz w:val="24"/>
                <w:szCs w:val="24"/>
              </w:rPr>
              <w:t>Цилиндр, конус, шар</w:t>
            </w:r>
          </w:p>
          <w:p w:rsidR="006A136A" w:rsidRDefault="006A136A" w:rsidP="006A136A">
            <w:pPr>
              <w:rPr>
                <w:sz w:val="24"/>
                <w:szCs w:val="24"/>
              </w:rPr>
            </w:pPr>
            <w:r w:rsidRPr="006A136A">
              <w:rPr>
                <w:sz w:val="24"/>
                <w:szCs w:val="24"/>
              </w:rPr>
              <w:t xml:space="preserve"> Объемы тел</w:t>
            </w:r>
          </w:p>
          <w:p w:rsidR="00577964" w:rsidRPr="00577964" w:rsidRDefault="00577964" w:rsidP="00577964">
            <w:pPr>
              <w:tabs>
                <w:tab w:val="left" w:pos="705"/>
              </w:tabs>
              <w:adjustRightInd w:val="0"/>
              <w:jc w:val="both"/>
              <w:rPr>
                <w:bCs/>
                <w:sz w:val="24"/>
                <w:szCs w:val="28"/>
              </w:rPr>
            </w:pPr>
            <w:r w:rsidRPr="00577964">
              <w:rPr>
                <w:bCs/>
                <w:sz w:val="24"/>
                <w:szCs w:val="28"/>
              </w:rPr>
              <w:t xml:space="preserve">Числовые и буквенные выражения </w:t>
            </w:r>
          </w:p>
          <w:p w:rsidR="00577964" w:rsidRPr="00577964" w:rsidRDefault="00577964" w:rsidP="00577964">
            <w:pPr>
              <w:tabs>
                <w:tab w:val="left" w:pos="705"/>
              </w:tabs>
              <w:adjustRightInd w:val="0"/>
              <w:jc w:val="both"/>
              <w:rPr>
                <w:bCs/>
                <w:sz w:val="24"/>
                <w:szCs w:val="28"/>
              </w:rPr>
            </w:pPr>
            <w:r w:rsidRPr="00577964">
              <w:rPr>
                <w:bCs/>
                <w:sz w:val="24"/>
                <w:szCs w:val="28"/>
              </w:rPr>
              <w:t xml:space="preserve">Тригонометрия </w:t>
            </w:r>
          </w:p>
          <w:p w:rsidR="00577964" w:rsidRPr="00577964" w:rsidRDefault="00577964" w:rsidP="00577964">
            <w:pPr>
              <w:tabs>
                <w:tab w:val="left" w:pos="705"/>
              </w:tabs>
              <w:adjustRightInd w:val="0"/>
              <w:jc w:val="both"/>
              <w:rPr>
                <w:bCs/>
                <w:sz w:val="24"/>
                <w:szCs w:val="28"/>
              </w:rPr>
            </w:pPr>
            <w:r w:rsidRPr="00577964">
              <w:rPr>
                <w:bCs/>
                <w:sz w:val="24"/>
                <w:szCs w:val="28"/>
              </w:rPr>
              <w:t xml:space="preserve">Функции </w:t>
            </w:r>
          </w:p>
          <w:p w:rsidR="00577964" w:rsidRPr="00577964" w:rsidRDefault="00577964" w:rsidP="00577964">
            <w:pPr>
              <w:tabs>
                <w:tab w:val="left" w:pos="705"/>
              </w:tabs>
              <w:adjustRightInd w:val="0"/>
              <w:jc w:val="both"/>
              <w:rPr>
                <w:bCs/>
                <w:sz w:val="24"/>
                <w:szCs w:val="28"/>
              </w:rPr>
            </w:pPr>
            <w:r w:rsidRPr="00577964">
              <w:rPr>
                <w:bCs/>
                <w:sz w:val="24"/>
                <w:szCs w:val="28"/>
              </w:rPr>
              <w:t xml:space="preserve">Начала математического анализа </w:t>
            </w:r>
          </w:p>
          <w:p w:rsidR="00577964" w:rsidRPr="00577964" w:rsidRDefault="00577964" w:rsidP="00577964">
            <w:pPr>
              <w:tabs>
                <w:tab w:val="left" w:pos="705"/>
              </w:tabs>
              <w:adjustRightInd w:val="0"/>
              <w:jc w:val="both"/>
              <w:rPr>
                <w:bCs/>
                <w:sz w:val="24"/>
                <w:szCs w:val="28"/>
              </w:rPr>
            </w:pPr>
            <w:r w:rsidRPr="00577964">
              <w:rPr>
                <w:bCs/>
                <w:sz w:val="24"/>
                <w:szCs w:val="28"/>
              </w:rPr>
              <w:t xml:space="preserve">Уравнения и неравенства </w:t>
            </w:r>
          </w:p>
          <w:p w:rsidR="005570E3" w:rsidRPr="00230DBB" w:rsidRDefault="00577964" w:rsidP="005570E3">
            <w:pPr>
              <w:rPr>
                <w:color w:val="000000"/>
                <w:sz w:val="24"/>
                <w:szCs w:val="24"/>
              </w:rPr>
            </w:pPr>
            <w:r w:rsidRPr="00577964">
              <w:rPr>
                <w:bCs/>
                <w:sz w:val="24"/>
                <w:szCs w:val="28"/>
              </w:rPr>
              <w:t>Элементы комбинаторики, статистики и теории вероятностей</w:t>
            </w:r>
          </w:p>
        </w:tc>
      </w:tr>
      <w:tr w:rsidR="00FD54FC" w:rsidRPr="00230DBB" w:rsidTr="00BA74CB"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230DBB" w:rsidRDefault="00FD54FC" w:rsidP="004446D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Срок реализации программы: программа объемом </w:t>
            </w:r>
            <w:r w:rsidR="004446D4">
              <w:rPr>
                <w:sz w:val="24"/>
                <w:szCs w:val="24"/>
              </w:rPr>
              <w:t>408</w:t>
            </w:r>
            <w:r w:rsidR="00672D69" w:rsidRPr="00230DBB">
              <w:rPr>
                <w:sz w:val="24"/>
                <w:szCs w:val="24"/>
              </w:rPr>
              <w:t xml:space="preserve"> </w:t>
            </w:r>
            <w:r w:rsidR="000958A4" w:rsidRPr="00230DBB">
              <w:rPr>
                <w:sz w:val="24"/>
                <w:szCs w:val="24"/>
              </w:rPr>
              <w:t>час</w:t>
            </w:r>
            <w:r w:rsidR="004446D4">
              <w:rPr>
                <w:sz w:val="24"/>
                <w:szCs w:val="24"/>
              </w:rPr>
              <w:t>ов</w:t>
            </w:r>
            <w:r w:rsidRPr="00230DBB">
              <w:rPr>
                <w:sz w:val="24"/>
                <w:szCs w:val="24"/>
              </w:rPr>
              <w:t xml:space="preserve">. Режим занятий – </w:t>
            </w:r>
            <w:r w:rsidR="004446D4">
              <w:rPr>
                <w:sz w:val="24"/>
                <w:szCs w:val="24"/>
              </w:rPr>
              <w:t>6</w:t>
            </w:r>
            <w:r w:rsidR="002051B3">
              <w:rPr>
                <w:sz w:val="24"/>
                <w:szCs w:val="24"/>
              </w:rPr>
              <w:t xml:space="preserve"> </w:t>
            </w:r>
            <w:r w:rsidRPr="00230DBB">
              <w:rPr>
                <w:sz w:val="24"/>
                <w:szCs w:val="24"/>
              </w:rPr>
              <w:t>час</w:t>
            </w:r>
            <w:r w:rsidR="004446D4">
              <w:rPr>
                <w:sz w:val="24"/>
                <w:szCs w:val="24"/>
              </w:rPr>
              <w:t>ов</w:t>
            </w:r>
            <w:r w:rsidRPr="00230DBB">
              <w:rPr>
                <w:sz w:val="24"/>
                <w:szCs w:val="24"/>
              </w:rPr>
              <w:t xml:space="preserve"> в неделю</w:t>
            </w:r>
            <w:r w:rsidR="00274327" w:rsidRPr="00230DBB">
              <w:rPr>
                <w:sz w:val="24"/>
                <w:szCs w:val="24"/>
              </w:rPr>
              <w:t xml:space="preserve">. </w:t>
            </w:r>
            <w:r w:rsidRPr="00230DBB">
              <w:rPr>
                <w:sz w:val="24"/>
                <w:szCs w:val="24"/>
              </w:rPr>
              <w:t xml:space="preserve">Всего </w:t>
            </w:r>
            <w:r w:rsidR="002051B3">
              <w:rPr>
                <w:sz w:val="24"/>
                <w:szCs w:val="24"/>
              </w:rPr>
              <w:t>–</w:t>
            </w:r>
            <w:r w:rsidRPr="00230DBB">
              <w:rPr>
                <w:sz w:val="24"/>
                <w:szCs w:val="24"/>
              </w:rPr>
              <w:t xml:space="preserve"> </w:t>
            </w:r>
            <w:r w:rsidR="004446D4">
              <w:rPr>
                <w:sz w:val="24"/>
                <w:szCs w:val="24"/>
              </w:rPr>
              <w:t>204</w:t>
            </w:r>
            <w:r w:rsidR="002051B3">
              <w:rPr>
                <w:sz w:val="24"/>
                <w:szCs w:val="24"/>
              </w:rPr>
              <w:t xml:space="preserve"> </w:t>
            </w:r>
            <w:r w:rsidRPr="00230DBB">
              <w:rPr>
                <w:sz w:val="24"/>
                <w:szCs w:val="24"/>
              </w:rPr>
              <w:t>часа</w:t>
            </w:r>
            <w:r w:rsidR="000958A4" w:rsidRPr="00230DBB">
              <w:rPr>
                <w:sz w:val="24"/>
                <w:szCs w:val="24"/>
              </w:rPr>
              <w:t xml:space="preserve"> в год.</w:t>
            </w:r>
          </w:p>
        </w:tc>
      </w:tr>
    </w:tbl>
    <w:p w:rsidR="006600AE" w:rsidRPr="00FD54FC" w:rsidRDefault="006600AE" w:rsidP="005A57E3">
      <w:pPr>
        <w:tabs>
          <w:tab w:val="left" w:pos="960"/>
        </w:tabs>
        <w:spacing w:line="266" w:lineRule="auto"/>
        <w:ind w:right="578"/>
        <w:contextualSpacing/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04C93BBB"/>
    <w:multiLevelType w:val="multilevel"/>
    <w:tmpl w:val="5E66E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6008BF"/>
    <w:multiLevelType w:val="multilevel"/>
    <w:tmpl w:val="4B80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303326"/>
    <w:multiLevelType w:val="hybridMultilevel"/>
    <w:tmpl w:val="A9BAC10E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21FA377B"/>
    <w:multiLevelType w:val="multilevel"/>
    <w:tmpl w:val="52365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84254"/>
    <w:multiLevelType w:val="hybridMultilevel"/>
    <w:tmpl w:val="C124FD08"/>
    <w:lvl w:ilvl="0" w:tplc="62944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1115E1"/>
    <w:multiLevelType w:val="hybridMultilevel"/>
    <w:tmpl w:val="0C30CC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C93F74"/>
    <w:multiLevelType w:val="multilevel"/>
    <w:tmpl w:val="0DEC6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9C6796F"/>
    <w:multiLevelType w:val="multilevel"/>
    <w:tmpl w:val="C13EF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C16DAF"/>
    <w:multiLevelType w:val="multilevel"/>
    <w:tmpl w:val="55F05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47059E"/>
    <w:multiLevelType w:val="multilevel"/>
    <w:tmpl w:val="641A9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D7604B"/>
    <w:multiLevelType w:val="hybridMultilevel"/>
    <w:tmpl w:val="C7A214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6397460"/>
    <w:multiLevelType w:val="hybridMultilevel"/>
    <w:tmpl w:val="58A88D74"/>
    <w:lvl w:ilvl="0" w:tplc="1ED8B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ED09CF"/>
    <w:multiLevelType w:val="multilevel"/>
    <w:tmpl w:val="053C3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BE00A3"/>
    <w:multiLevelType w:val="multilevel"/>
    <w:tmpl w:val="4C26B04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15"/>
  </w:num>
  <w:num w:numId="5">
    <w:abstractNumId w:val="2"/>
  </w:num>
  <w:num w:numId="6">
    <w:abstractNumId w:val="13"/>
  </w:num>
  <w:num w:numId="7">
    <w:abstractNumId w:val="11"/>
  </w:num>
  <w:num w:numId="8">
    <w:abstractNumId w:val="5"/>
  </w:num>
  <w:num w:numId="9">
    <w:abstractNumId w:val="16"/>
  </w:num>
  <w:num w:numId="10">
    <w:abstractNumId w:val="3"/>
  </w:num>
  <w:num w:numId="11">
    <w:abstractNumId w:val="7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0"/>
  </w:num>
  <w:num w:numId="16">
    <w:abstractNumId w:val="12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600AE"/>
    <w:rsid w:val="0003384E"/>
    <w:rsid w:val="000958A4"/>
    <w:rsid w:val="000E48A7"/>
    <w:rsid w:val="00104C1E"/>
    <w:rsid w:val="00147FFB"/>
    <w:rsid w:val="002051B3"/>
    <w:rsid w:val="00230DBB"/>
    <w:rsid w:val="00261891"/>
    <w:rsid w:val="00274327"/>
    <w:rsid w:val="002D60AA"/>
    <w:rsid w:val="003015D7"/>
    <w:rsid w:val="003E36D7"/>
    <w:rsid w:val="004446D4"/>
    <w:rsid w:val="004B2A5E"/>
    <w:rsid w:val="005070CD"/>
    <w:rsid w:val="005353A9"/>
    <w:rsid w:val="00537F0A"/>
    <w:rsid w:val="00554C26"/>
    <w:rsid w:val="005570E3"/>
    <w:rsid w:val="00577964"/>
    <w:rsid w:val="00580D07"/>
    <w:rsid w:val="005934E7"/>
    <w:rsid w:val="005A57E3"/>
    <w:rsid w:val="005E5B70"/>
    <w:rsid w:val="005F3092"/>
    <w:rsid w:val="0060538E"/>
    <w:rsid w:val="00611386"/>
    <w:rsid w:val="006600AE"/>
    <w:rsid w:val="00672D69"/>
    <w:rsid w:val="006A136A"/>
    <w:rsid w:val="006D2214"/>
    <w:rsid w:val="00746C64"/>
    <w:rsid w:val="00755570"/>
    <w:rsid w:val="007735D3"/>
    <w:rsid w:val="007C76A7"/>
    <w:rsid w:val="00801649"/>
    <w:rsid w:val="008054CC"/>
    <w:rsid w:val="00813EC4"/>
    <w:rsid w:val="00836971"/>
    <w:rsid w:val="008F0050"/>
    <w:rsid w:val="00902C77"/>
    <w:rsid w:val="0098657D"/>
    <w:rsid w:val="00A0282E"/>
    <w:rsid w:val="00A4198F"/>
    <w:rsid w:val="00A85628"/>
    <w:rsid w:val="00B45E25"/>
    <w:rsid w:val="00CB338A"/>
    <w:rsid w:val="00CB72C7"/>
    <w:rsid w:val="00D02EA0"/>
    <w:rsid w:val="00D20B5B"/>
    <w:rsid w:val="00D46066"/>
    <w:rsid w:val="00D5787D"/>
    <w:rsid w:val="00D91AF0"/>
    <w:rsid w:val="00E44084"/>
    <w:rsid w:val="00F70290"/>
    <w:rsid w:val="00FC7ED1"/>
    <w:rsid w:val="00FD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uiPriority w:val="99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character" w:customStyle="1" w:styleId="markedcontent">
    <w:name w:val="markedcontent"/>
    <w:basedOn w:val="a0"/>
    <w:rsid w:val="00611386"/>
  </w:style>
  <w:style w:type="paragraph" w:styleId="ad">
    <w:name w:val="Normal (Web)"/>
    <w:basedOn w:val="a"/>
    <w:uiPriority w:val="99"/>
    <w:semiHidden/>
    <w:unhideWhenUsed/>
    <w:rsid w:val="005070C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5070CD"/>
    <w:rPr>
      <w:b/>
      <w:bCs/>
    </w:rPr>
  </w:style>
  <w:style w:type="character" w:customStyle="1" w:styleId="c6">
    <w:name w:val="c6"/>
    <w:basedOn w:val="a0"/>
    <w:rsid w:val="00CB72C7"/>
  </w:style>
  <w:style w:type="paragraph" w:customStyle="1" w:styleId="c25">
    <w:name w:val="c25"/>
    <w:basedOn w:val="a"/>
    <w:rsid w:val="00CB72C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5">
    <w:name w:val="c15"/>
    <w:basedOn w:val="a0"/>
    <w:rsid w:val="00CB72C7"/>
  </w:style>
  <w:style w:type="paragraph" w:customStyle="1" w:styleId="FR2">
    <w:name w:val="FR2"/>
    <w:rsid w:val="0060538E"/>
    <w:pPr>
      <w:autoSpaceDE/>
      <w:autoSpaceDN/>
      <w:spacing w:line="276" w:lineRule="auto"/>
      <w:ind w:firstLine="709"/>
      <w:jc w:val="center"/>
    </w:pPr>
    <w:rPr>
      <w:rFonts w:ascii="Times New Roman" w:eastAsia="Times New Roman" w:hAnsi="Times New Roman" w:cs="Times New Roman"/>
      <w:b/>
      <w:sz w:val="32"/>
      <w:szCs w:val="20"/>
      <w:lang w:val="ru-RU" w:eastAsia="ru-RU"/>
    </w:rPr>
  </w:style>
  <w:style w:type="character" w:customStyle="1" w:styleId="c10">
    <w:name w:val="c10"/>
    <w:basedOn w:val="a0"/>
    <w:rsid w:val="003E36D7"/>
  </w:style>
  <w:style w:type="character" w:customStyle="1" w:styleId="c1">
    <w:name w:val="c1"/>
    <w:basedOn w:val="a0"/>
    <w:rsid w:val="003E36D7"/>
  </w:style>
  <w:style w:type="paragraph" w:styleId="2">
    <w:name w:val="Body Text 2"/>
    <w:basedOn w:val="a"/>
    <w:link w:val="20"/>
    <w:uiPriority w:val="99"/>
    <w:semiHidden/>
    <w:unhideWhenUsed/>
    <w:rsid w:val="008054C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054CC"/>
    <w:rPr>
      <w:rFonts w:ascii="Times New Roman" w:eastAsia="Times New Roman" w:hAnsi="Times New Roman" w:cs="Times New Roman"/>
      <w:lang w:val="ru-RU"/>
    </w:rPr>
  </w:style>
  <w:style w:type="character" w:customStyle="1" w:styleId="FontStyle18">
    <w:name w:val="Font Style18"/>
    <w:basedOn w:val="a0"/>
    <w:uiPriority w:val="99"/>
    <w:rsid w:val="00261891"/>
    <w:rPr>
      <w:rFonts w:ascii="Courier New" w:hAnsi="Courier New" w:cs="Courier New"/>
      <w:b/>
      <w:bCs/>
      <w:sz w:val="38"/>
      <w:szCs w:val="38"/>
    </w:rPr>
  </w:style>
  <w:style w:type="character" w:customStyle="1" w:styleId="1">
    <w:name w:val="Основной текст + Курсив1"/>
    <w:basedOn w:val="a0"/>
    <w:uiPriority w:val="99"/>
    <w:rsid w:val="00261891"/>
    <w:rPr>
      <w:rFonts w:ascii="Bookman Old Style" w:hAnsi="Bookman Old Style" w:cs="Bookman Old Style"/>
      <w:i/>
      <w:iCs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ПРОКОПЧУК</cp:lastModifiedBy>
  <cp:revision>5</cp:revision>
  <dcterms:created xsi:type="dcterms:W3CDTF">2022-11-12T18:21:00Z</dcterms:created>
  <dcterms:modified xsi:type="dcterms:W3CDTF">2022-11-12T18:55:00Z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